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4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>
        <w:tc>
          <w:tcPr>
            <w:tcW w:w="10173" w:type="dxa"/>
          </w:tcPr>
          <w:p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ЗАЯВКА</w:t>
            </w:r>
          </w:p>
          <w:p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НА УЧАСТИЕ В ПРОДУКТЕ</w:t>
            </w:r>
          </w:p>
          <w:p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«РЕГИОНЫ – УСТОЙЧИВОЕ РАЗВИТИЕ»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5247"/>
      </w:tblGrid>
      <w:tr>
        <w:tc>
          <w:tcPr>
            <w:tcW w:w="10207" w:type="dxa"/>
            <w:gridSpan w:val="2"/>
            <w:shd w:val="clear" w:color="auto" w:fill="24A84D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proofErr w:type="spellStart"/>
            <w:r>
              <w:rPr>
                <w:rFonts w:eastAsia="Roboto"/>
                <w:b/>
                <w:sz w:val="24"/>
                <w:szCs w:val="24"/>
              </w:rPr>
              <w:t>Биткова</w:t>
            </w:r>
            <w:proofErr w:type="spellEnd"/>
            <w:r>
              <w:rPr>
                <w:rFonts w:eastAsia="Roboto"/>
                <w:b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Сидоров Михаил Сергеевич</w:t>
            </w:r>
          </w:p>
        </w:tc>
      </w:tr>
      <w:tr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Тел.: 8 (800) 775-10-73</w:t>
            </w:r>
          </w:p>
        </w:tc>
      </w:tr>
      <w:tr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10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Sidorov@infra-konkurs.ru</w:t>
              </w:r>
            </w:hyperlink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  <w:bookmarkStart w:id="0" w:name="_GoBack"/>
            <w:bookmarkEnd w:id="0"/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autoSpaceDE w:val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Кор. счет</w:t>
            </w:r>
            <w:proofErr w:type="gramEnd"/>
            <w:r>
              <w:rPr>
                <w:sz w:val="24"/>
                <w:szCs w:val="24"/>
              </w:rPr>
              <w:t xml:space="preserve"> банка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71"/>
        </w:trPr>
        <w:tc>
          <w:tcPr>
            <w:tcW w:w="5387" w:type="dxa"/>
            <w:vAlign w:val="center"/>
          </w:tcPr>
          <w:p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819"/>
        <w:gridCol w:w="1418"/>
        <w:gridCol w:w="2551"/>
        <w:gridCol w:w="851"/>
      </w:tblGrid>
      <w:tr>
        <w:trPr>
          <w:trHeight w:val="7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Наименование проекта</w:t>
            </w:r>
          </w:p>
        </w:tc>
      </w:tr>
      <w:tr>
        <w:trPr>
          <w:trHeight w:val="70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en-US"/>
              </w:rPr>
            </w:pP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18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Краткое описание инвестиционного проекта</w:t>
            </w:r>
          </w:p>
        </w:tc>
      </w:tr>
      <w:tr>
        <w:trPr>
          <w:trHeight w:val="327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Суть и преимущества проекта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Значимость для региона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Конкурентная среда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>
            <w:r>
              <w:rPr>
                <w:color w:val="000000" w:themeColor="text1"/>
                <w:sz w:val="24"/>
                <w:szCs w:val="24"/>
              </w:rPr>
              <w:t>Основные мероприятия, предполагаемые при реализации проекта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Место реализации проекта</w:t>
            </w: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РФ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Форма реализации проекта (отметьте нужный вариант словом «Да»)</w:t>
            </w: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действующего производства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бизнеса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Отрасль проекта (отметьте подходящий вариант словом «Да»)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 (ВКХ)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Энергетика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АПК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жилищных объектов (ФЗ №214)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коммерческой недвижимости 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инфраструктурных и социальных объектов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Степень готовности проекта (отметьте подходящий вариант словом «Да»)</w:t>
            </w: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Идея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Технико-экономическое обоснование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бизнес-план, рассчитана финансовая модель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285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инженерные, экологические изыскания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Разработана проектно-сметная документация 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43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Получено положительное заключение экспертизы по проекту 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разрешение на строительство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Общая сумма проекта (в рублях)</w:t>
            </w: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Ранее понесенные затраты Инициатором по проекту (в рублях)</w:t>
            </w: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Сумма запрашиваемого финансирования (в рублях)</w:t>
            </w: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>
        <w:trPr>
          <w:trHeight w:val="70"/>
        </w:trPr>
        <w:tc>
          <w:tcPr>
            <w:tcW w:w="56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  <w:gridSpan w:val="2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Срок реализации проекта, лет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>
        <w:trPr>
          <w:trHeight w:val="323"/>
        </w:trPr>
        <w:tc>
          <w:tcPr>
            <w:tcW w:w="1418" w:type="dxa"/>
          </w:tcPr>
          <w:p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</w:tr>
      <w:tr>
        <w:trPr>
          <w:trHeight w:val="323"/>
        </w:trPr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>
      <w:footerReference w:type="default" r:id="rId11"/>
      <w:headerReference w:type="first" r:id="rId12"/>
      <w:pgSz w:w="11906" w:h="16838"/>
      <w:pgMar w:top="1134" w:right="851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6"/>
      <w:gridCol w:w="5001"/>
    </w:tblGrid>
    <w:tr>
      <w:tc>
        <w:tcPr>
          <w:tcW w:w="5067" w:type="dxa"/>
        </w:tcPr>
        <w:p>
          <w:pPr>
            <w:pStyle w:val="aa"/>
          </w:pPr>
          <w:r>
            <w:rPr>
              <w:noProof/>
            </w:rPr>
            <w:drawing>
              <wp:inline distT="0" distB="0" distL="0" distR="0">
                <wp:extent cx="3124200" cy="9798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УР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248" cy="98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vAlign w:val="center"/>
        </w:tcPr>
        <w:p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 xml:space="preserve">121357, Москва, ул. </w:t>
          </w:r>
          <w:proofErr w:type="spellStart"/>
          <w:r>
            <w:rPr>
              <w:rFonts w:ascii="Segoe UI Light" w:hAnsi="Segoe UI Light" w:cs="Segoe UI"/>
              <w:color w:val="9D9D9D"/>
            </w:rPr>
            <w:t>Верейская</w:t>
          </w:r>
          <w:proofErr w:type="spellEnd"/>
          <w:r>
            <w:rPr>
              <w:rFonts w:ascii="Segoe UI Light" w:hAnsi="Segoe UI Light" w:cs="Segoe UI"/>
              <w:color w:val="9D9D9D"/>
            </w:rPr>
            <w:t>, 17</w:t>
          </w:r>
        </w:p>
        <w:p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Тел.: 8 (800) 775-10-73</w:t>
          </w:r>
        </w:p>
        <w:p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>E</w:t>
          </w:r>
          <w:r>
            <w:rPr>
              <w:rFonts w:ascii="Segoe UI Light" w:hAnsi="Segoe UI Light" w:cs="Segoe UI"/>
              <w:color w:val="9D9D9D"/>
            </w:rPr>
            <w:t>-</w:t>
          </w:r>
          <w:r>
            <w:rPr>
              <w:rFonts w:ascii="Segoe UI Light" w:hAnsi="Segoe UI Light" w:cs="Segoe UI"/>
              <w:color w:val="9D9D9D"/>
              <w:lang w:val="en-US"/>
            </w:rPr>
            <w:t>mail</w:t>
          </w:r>
          <w:r>
            <w:rPr>
              <w:rFonts w:ascii="Segoe UI Light" w:hAnsi="Segoe UI Light" w:cs="Segoe UI"/>
              <w:color w:val="9D9D9D"/>
            </w:rPr>
            <w:t xml:space="preserve">: </w:t>
          </w:r>
          <w:hyperlink r:id="rId2" w:history="1"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info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@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infra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-</w:t>
            </w:r>
            <w:proofErr w:type="spellStart"/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konkurs</w:t>
            </w:r>
            <w:proofErr w:type="spellEnd"/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.</w:t>
            </w:r>
            <w:proofErr w:type="spellStart"/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ru</w:t>
            </w:r>
            <w:proofErr w:type="spellEnd"/>
          </w:hyperlink>
        </w:p>
        <w:p>
          <w:pPr>
            <w:pStyle w:val="aa"/>
            <w:rPr>
              <w:rFonts w:ascii="Segoe UI Light" w:hAnsi="Segoe UI Light" w:cs="Segoe UI"/>
              <w:color w:val="9D9D9D"/>
            </w:rPr>
          </w:pPr>
        </w:p>
        <w:p>
          <w:pPr>
            <w:pStyle w:val="aa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idorov@infra-konkur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tkova@infra-konkurs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AF135-820A-4209-92D6-CFB725EC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shenia</cp:lastModifiedBy>
  <cp:revision>5</cp:revision>
  <cp:lastPrinted>2022-04-22T09:29:00Z</cp:lastPrinted>
  <dcterms:created xsi:type="dcterms:W3CDTF">2022-04-22T09:52:00Z</dcterms:created>
  <dcterms:modified xsi:type="dcterms:W3CDTF">2022-06-16T08:31:00Z</dcterms:modified>
</cp:coreProperties>
</file>